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30" w:rsidRPr="008E2F06" w:rsidRDefault="00906330" w:rsidP="00906330">
      <w:pPr>
        <w:rPr>
          <w:rStyle w:val="normal-h1"/>
          <w:rFonts w:cs="B Nazanin"/>
          <w:b/>
          <w:bCs/>
          <w:sz w:val="28"/>
          <w:szCs w:val="28"/>
          <w:lang w:bidi="fa-IR"/>
        </w:rPr>
      </w:pPr>
    </w:p>
    <w:p w:rsidR="00906330" w:rsidRPr="008E2F06" w:rsidRDefault="00906330" w:rsidP="007A684D">
      <w:pPr>
        <w:jc w:val="center"/>
        <w:rPr>
          <w:rStyle w:val="normal-h1"/>
          <w:rFonts w:cs="B Nazanin"/>
          <w:b/>
          <w:bCs/>
          <w:sz w:val="28"/>
          <w:szCs w:val="28"/>
          <w:lang w:bidi="fa-IR"/>
        </w:rPr>
      </w:pPr>
      <w:r w:rsidRPr="008E2F06">
        <w:rPr>
          <w:rFonts w:ascii="Times New Roman" w:hAnsi="Times New Roman" w:cs="B Nazanin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5514975" cy="3629025"/>
            <wp:effectExtent l="19050" t="0" r="9525" b="0"/>
            <wp:docPr id="1" name="Picture 1" descr="C:\Documents and Settings\hosseini-h\Desktop\n000221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sseini-h\Desktop\n00022179-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330" w:rsidRPr="008E2F06" w:rsidRDefault="00906330" w:rsidP="00906330">
      <w:pPr>
        <w:jc w:val="center"/>
        <w:rPr>
          <w:rStyle w:val="normal-h1"/>
          <w:rFonts w:cs="B Nazanin"/>
          <w:b/>
          <w:bCs/>
          <w:color w:val="002060"/>
          <w:sz w:val="72"/>
          <w:szCs w:val="72"/>
          <w:rtl/>
          <w:lang w:bidi="fa-IR"/>
        </w:rPr>
      </w:pPr>
      <w:r w:rsidRPr="008E2F06">
        <w:rPr>
          <w:rStyle w:val="normal-h1"/>
          <w:rFonts w:cs="B Nazanin" w:hint="cs"/>
          <w:b/>
          <w:bCs/>
          <w:color w:val="002060"/>
          <w:sz w:val="72"/>
          <w:szCs w:val="72"/>
          <w:rtl/>
          <w:lang w:bidi="fa-IR"/>
        </w:rPr>
        <w:t>دستورالعمل ماه رمضان</w:t>
      </w:r>
    </w:p>
    <w:p w:rsidR="00906330" w:rsidRPr="008E2F06" w:rsidRDefault="00906330" w:rsidP="007A684D">
      <w:pPr>
        <w:bidi/>
        <w:rPr>
          <w:rStyle w:val="normal-h1"/>
          <w:rFonts w:cs="B Nazanin"/>
          <w:b/>
          <w:bCs/>
          <w:sz w:val="72"/>
          <w:szCs w:val="72"/>
          <w:rtl/>
          <w:lang w:bidi="fa-IR"/>
        </w:rPr>
      </w:pPr>
    </w:p>
    <w:p w:rsidR="00906330" w:rsidRPr="008E2F06" w:rsidRDefault="00906330" w:rsidP="00906330">
      <w:pPr>
        <w:rPr>
          <w:rStyle w:val="normal-h1"/>
          <w:rFonts w:cs="B Nazanin"/>
          <w:b/>
          <w:bCs/>
          <w:sz w:val="28"/>
          <w:szCs w:val="28"/>
          <w:lang w:bidi="fa-IR"/>
        </w:rPr>
      </w:pPr>
    </w:p>
    <w:p w:rsidR="00906330" w:rsidRPr="008E2F06" w:rsidRDefault="00906330" w:rsidP="00906330">
      <w:pPr>
        <w:jc w:val="center"/>
        <w:rPr>
          <w:rStyle w:val="normal-h1"/>
          <w:rFonts w:cs="B Nazanin"/>
          <w:color w:val="002060"/>
          <w:sz w:val="28"/>
          <w:szCs w:val="28"/>
          <w:rtl/>
          <w:lang w:bidi="fa-IR"/>
        </w:rPr>
      </w:pPr>
      <w:r w:rsidRPr="008E2F06">
        <w:rPr>
          <w:rStyle w:val="normal-h1"/>
          <w:rFonts w:cs="B Nazanin" w:hint="cs"/>
          <w:color w:val="002060"/>
          <w:sz w:val="28"/>
          <w:szCs w:val="28"/>
          <w:rtl/>
          <w:lang w:bidi="fa-IR"/>
        </w:rPr>
        <w:t>مركز سلامت محيط و كار</w:t>
      </w:r>
    </w:p>
    <w:p w:rsidR="00906330" w:rsidRPr="008E2F06" w:rsidRDefault="00906330" w:rsidP="007A684D">
      <w:pPr>
        <w:bidi/>
        <w:jc w:val="center"/>
        <w:rPr>
          <w:rStyle w:val="normal-h1"/>
          <w:rFonts w:cs="B Nazanin"/>
          <w:color w:val="002060"/>
          <w:sz w:val="28"/>
          <w:szCs w:val="28"/>
          <w:rtl/>
          <w:lang w:bidi="fa-IR"/>
        </w:rPr>
      </w:pPr>
      <w:r w:rsidRPr="008E2F06">
        <w:rPr>
          <w:rStyle w:val="normal-h1"/>
          <w:rFonts w:cs="B Nazanin" w:hint="cs"/>
          <w:color w:val="002060"/>
          <w:sz w:val="28"/>
          <w:szCs w:val="28"/>
          <w:rtl/>
          <w:lang w:bidi="fa-IR"/>
        </w:rPr>
        <w:t>اداره بهداشت مواد غذايي و بهسازي اماكن عمومي</w:t>
      </w:r>
    </w:p>
    <w:p w:rsidR="008E2F06" w:rsidRDefault="00906330" w:rsidP="00906330">
      <w:pPr>
        <w:jc w:val="center"/>
        <w:rPr>
          <w:rStyle w:val="normal-h1"/>
          <w:rFonts w:cs="B Nazanin" w:hint="cs"/>
          <w:color w:val="002060"/>
          <w:rtl/>
          <w:lang w:bidi="fa-IR"/>
        </w:rPr>
      </w:pPr>
      <w:r w:rsidRPr="008E2F06">
        <w:rPr>
          <w:rStyle w:val="normal-h1"/>
          <w:rFonts w:cs="B Nazanin" w:hint="cs"/>
          <w:color w:val="002060"/>
          <w:rtl/>
          <w:lang w:bidi="fa-IR"/>
        </w:rPr>
        <w:t>سال</w:t>
      </w:r>
      <w:r w:rsidRPr="008E2F06">
        <w:rPr>
          <w:rStyle w:val="normal-h1"/>
          <w:rFonts w:cs="B Nazanin" w:hint="cs"/>
          <w:rtl/>
          <w:lang w:bidi="fa-IR"/>
        </w:rPr>
        <w:t xml:space="preserve"> </w:t>
      </w:r>
      <w:r w:rsidR="008E2F06">
        <w:rPr>
          <w:rStyle w:val="normal-h1"/>
          <w:rFonts w:cs="B Nazanin" w:hint="cs"/>
          <w:color w:val="002060"/>
          <w:rtl/>
          <w:lang w:bidi="fa-IR"/>
        </w:rPr>
        <w:t xml:space="preserve"> 1390</w:t>
      </w:r>
    </w:p>
    <w:p w:rsidR="00906330" w:rsidRPr="008E2F06" w:rsidRDefault="00906330" w:rsidP="00906330">
      <w:pPr>
        <w:jc w:val="center"/>
        <w:rPr>
          <w:rStyle w:val="normal-h1"/>
          <w:rFonts w:cs="B Nazanin"/>
          <w:b/>
          <w:bCs/>
          <w:sz w:val="24"/>
          <w:szCs w:val="24"/>
          <w:lang w:bidi="fa-IR"/>
        </w:rPr>
      </w:pPr>
    </w:p>
    <w:p w:rsidR="00DC165E" w:rsidRPr="008E2F06" w:rsidRDefault="00DC165E" w:rsidP="008E2F06">
      <w:pPr>
        <w:jc w:val="center"/>
        <w:rPr>
          <w:rFonts w:ascii="Times New Roman" w:hAnsi="Times New Roman" w:cs="B Nazanin"/>
          <w:b/>
          <w:bCs/>
          <w:sz w:val="32"/>
          <w:szCs w:val="32"/>
          <w:lang w:bidi="fa-IR"/>
        </w:rPr>
      </w:pPr>
      <w:r w:rsidRPr="008E2F06">
        <w:rPr>
          <w:rStyle w:val="normal-h1"/>
          <w:rFonts w:cs="B Nazanin" w:hint="cs"/>
          <w:b/>
          <w:bCs/>
          <w:sz w:val="28"/>
          <w:szCs w:val="28"/>
          <w:rtl/>
          <w:lang w:bidi="fa-IR"/>
        </w:rPr>
        <w:lastRenderedPageBreak/>
        <w:t>بسمه تعالي</w:t>
      </w:r>
    </w:p>
    <w:p w:rsidR="00DC165E" w:rsidRPr="008E2F06" w:rsidRDefault="00DC165E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ضمن تبریک اعیاد شعبانیه همانطوريكه مستحضريد با حلول ماه مبارك رمضان برخي از فعاليت هاي خاص از قبيل تهيه و فروش زولبيا، باميه، انواع شيريني سنتي،آش، حليم و همچنين برگزاري مجالس افطاري و مراسم احياء شب هاي قدر در مساجد و اماكن مذهبي شروع مي شود. نظارت ، كنترل و بازرسي بهداشتي مراكز و اماكن فوق در جلوگيري از بروز و شيوع بيماري هاي مرتبط با غذا و آب از اهميت بالايي برخوردار مي باشد. از آنجايي كه ماه مبارك رمضان امسال با بروز گرمای شدید و احتمال شيوع بيماريهای مرتبط همراه است ، ضمن تشكر از فعاليت هاي انجام شده در اين خصوص در قالب طرح تشديد و كنترل و بازرسي مراكز و اماكن بويژه در ساعات غير اداري خواهشمند است دستور فرماييد موارد زير در دستور كار بازرسين بهداشت محيط قرار گرفته و نتايج اقدامات انجام شده را در قالب فرمت پيوست يك هفته بعد از ماه مبارك رمضان به این مركز ارسال گردد .</w:t>
      </w:r>
    </w:p>
    <w:p w:rsidR="00DC165E" w:rsidRPr="008E2F06" w:rsidRDefault="00DC165E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1-هماهنگي با سازمان هاي مرتبط بويژه تبليغات اسلامي و امور مساجد به منظور حضور مديران شبكه هاي بهداشت و درمان يا كارشناس مسئول بهداشت محيط شهرستان در جلسه مبلغين قبل از ماه مبارك رمضان جهت ارائه توصيه هاي بهداشتي و تاكيد بر تذكرات لازم بهداشتي بمنظور رعايت اين اصول توسط مردم</w:t>
      </w:r>
    </w:p>
    <w:p w:rsidR="00DC165E" w:rsidRPr="008E2F06" w:rsidRDefault="00DC165E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2-برنامه ريزي بمنظور حضور كارشناسان بهداشت محيط در مساجد و اماكن مذهبي در راستاي اطلاع رساني بهداشتي با هماهنگي هيئت امناي مساجد.</w:t>
      </w:r>
    </w:p>
    <w:p w:rsidR="00DC165E" w:rsidRPr="008E2F06" w:rsidRDefault="00DC165E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 xml:space="preserve">3-هماهنگي با هيئت امناء و بسيج مساجد در آماده سازي اماكن فوق جهت برگزاري مراسم مذهبي و افطاري قبل از شروع ماه مبارك رمضان بويژه در دهه سوم شعبان ( دهه غبارروبي و تكريم مساجد) از نظر نظافت و شستشو و رعايت ضوابط بهداشتي </w:t>
      </w:r>
    </w:p>
    <w:p w:rsidR="00DC165E" w:rsidRPr="008E2F06" w:rsidRDefault="00DC165E" w:rsidP="00906330">
      <w:pPr>
        <w:pStyle w:val="normal-p"/>
        <w:bidi/>
        <w:jc w:val="both"/>
        <w:rPr>
          <w:rStyle w:val="normal-h1"/>
          <w:rFonts w:cs="B Nazanin"/>
          <w:sz w:val="24"/>
          <w:szCs w:val="24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 xml:space="preserve">4-هماهنگي با هيئت امناء بمنظور جمع آوري زير سيگاري ها و جلوگيري از استعمال دخانيات </w:t>
      </w:r>
    </w:p>
    <w:p w:rsidR="00906330" w:rsidRPr="008E2F06" w:rsidRDefault="00906330" w:rsidP="002C24C2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5-هماهنگي با هيئت امناء بمنظور جلوگيري از است</w:t>
      </w:r>
      <w:r w:rsidR="002C24C2" w:rsidRPr="008E2F06">
        <w:rPr>
          <w:rStyle w:val="normal-h1"/>
          <w:rFonts w:cs="B Nazanin" w:hint="cs"/>
          <w:sz w:val="24"/>
          <w:szCs w:val="24"/>
          <w:rtl/>
          <w:lang w:bidi="fa-IR"/>
        </w:rPr>
        <w:t xml:space="preserve">فاده از </w:t>
      </w: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چادرها ، حوله ووسایل مشترک دیگردرمساجدوتکایا واماکن زیارتی وهمچنین نصب اعلامیه وپلاکارت هشداردهنده دراینخصوص دراین اماکن متبرکه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6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-هماهنگي با سازمان هاي مرتبط از جمله شهرداري، دهياري، نيروي انتظامي و مراجع قضايي جهت جلوگيري از عرضه مواد غذايي خطرناک بصورت دستفروشي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7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 هماهنگي با هيئت امناي مساجد بمنظور غبارروبي مساجد و تامين شرايط بهداشتي مناسب در مساجد دردهه سوم ماه شعبان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8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-هماهنگی با سازمانهای بازرگانی ومجامع امورصنفی درراستای کنترل وبازرسی از مراکز تهیه وتوزیع وفروش وعرضه موادغذایی بویژه مراکز خاص (قنادی ها ، شیرینی پزیها وشیرینی فروشیها ،آش وحلیم پزیها ، رستورانها وچلوکبابی ها ونانوائیها)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9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-هدايت كليه خادمين مساجد و افرادي كه در توزيع مواد غذايي ، آشاميدني مراسم دخالت دارند بمنظور اخذ كارت معاينه پزشكي و رعايت نكات بهداشت فردي و شستشوي مستمر دست ها.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10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-كنترل و بازرسي بهداشتي از نظر بهداشت محيطي صحن ، حياط و سرويس هاي بهداشتي مساجد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11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-كنترل و بازرسي بهداشتي از منابع آب مصرفي اماكن فوق و كلرسنجي مستمر و نمونه برداري ميكروبي در صورت نياز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12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 xml:space="preserve">-كنترل و بازرسي بهداشتي از تهيه ، طبخ و توزيع مواد غذايي در اماكن فوق 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13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-جلوگيري از عرضه زولبيا، باميه و شيريني هاي سنتي ويژه ماه مبارك رمضان وخرما بصورت فله اي و روباز و يا در بسته بندي هاي غير مجاز از قبيل جعبه هاي شيريني غير بهداشتي و غير استاندارد و كيسه هاي بازيافتي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14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-كنترل، نظارت و بازرسي مستمر از مراكز تهيه زولبيا، باميه ، كبابي ،آَش وحليم پزیها و شيريني محلي و سنتي مخصوص ماه مبارك رمضان ورستورانها وچلوکبابی ها ونانوائیها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15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-كنترل، بازرسي بهداشتي از روغن هاي مصرفي و جلوگيري از استفاده از روغن هاي غير مجاز و غير استاندارد در تهيه مواد غذايي بويژه زولبيا باميه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16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-عرضه سبزي و سالاد همراه غذا در مساجد و نذورات در صورت رعايت مراحل سالمسازي صورت پذيرد.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lastRenderedPageBreak/>
        <w:t>17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-توزيع مواد غذايي پخته شده فقط بصورت گرم و تازه صورت پذيرد و از نگهداري مواد غذايي پخته شده در شرايط محيط بمدت بيش از چهل وپنج دقیقه جلوگيري شود.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18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-در صورت استفاده از ظروف يكبار مصرف ازظروف یکبارمصرف داراي مجوز بهداشتي استفاده شود.درضمن جهت توزیع موادغذایی وآشامیدنی گرم فقط از ظروف با پايه گياهي و تجزيه پذير استفاده شود .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19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-در تهيه غذا از روغن با ترانس پايين و ترجيحاً روغن مايع استفاده شود .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20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-درتهیه غذا وپخت برنج وهمچنین استفاده نمک درسرسفره حتماً از نمك يددار تصفيه شده دراین مراکزواماکن استفاده شود.</w:t>
      </w:r>
    </w:p>
    <w:p w:rsidR="00DC165E" w:rsidRPr="008E2F06" w:rsidRDefault="00906330" w:rsidP="00DC165E">
      <w:pPr>
        <w:pStyle w:val="normal-p"/>
        <w:bidi/>
        <w:jc w:val="both"/>
        <w:rPr>
          <w:rFonts w:cs="B Nazanin"/>
          <w:rtl/>
          <w:lang w:bidi="fa-IR"/>
        </w:rPr>
      </w:pPr>
      <w:r w:rsidRPr="008E2F06">
        <w:rPr>
          <w:rStyle w:val="normal-h1"/>
          <w:rFonts w:cs="B Nazanin" w:hint="cs"/>
          <w:sz w:val="24"/>
          <w:szCs w:val="24"/>
          <w:rtl/>
          <w:lang w:bidi="fa-IR"/>
        </w:rPr>
        <w:t>21</w:t>
      </w:r>
      <w:r w:rsidR="00DC165E" w:rsidRPr="008E2F06">
        <w:rPr>
          <w:rStyle w:val="normal-h1"/>
          <w:rFonts w:cs="B Nazanin" w:hint="cs"/>
          <w:sz w:val="24"/>
          <w:szCs w:val="24"/>
          <w:rtl/>
          <w:lang w:bidi="fa-IR"/>
        </w:rPr>
        <w:t>-از طريق رسانه هاي محلي و با تكثير و نصب اطلاعيه در مراكز واماکن در معرض ديد عموم اطلاع رساني مناسب صورت پذيرد.</w:t>
      </w:r>
    </w:p>
    <w:p w:rsidR="00D975D0" w:rsidRPr="008E2F06" w:rsidRDefault="00D975D0" w:rsidP="004D17AE">
      <w:pPr>
        <w:bidi/>
        <w:rPr>
          <w:rFonts w:cs="B Nazanin"/>
        </w:rPr>
      </w:pPr>
    </w:p>
    <w:sectPr w:rsidR="00D975D0" w:rsidRPr="008E2F06" w:rsidSect="009063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D0" w:rsidRDefault="00AB69D0" w:rsidP="00DC165E">
      <w:pPr>
        <w:spacing w:after="0" w:line="240" w:lineRule="auto"/>
      </w:pPr>
      <w:r>
        <w:separator/>
      </w:r>
    </w:p>
  </w:endnote>
  <w:endnote w:type="continuationSeparator" w:id="0">
    <w:p w:rsidR="00AB69D0" w:rsidRDefault="00AB69D0" w:rsidP="00D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5E" w:rsidRDefault="00DC16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5E" w:rsidRDefault="00DC16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5E" w:rsidRDefault="00DC1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D0" w:rsidRDefault="00AB69D0" w:rsidP="00DC165E">
      <w:pPr>
        <w:spacing w:after="0" w:line="240" w:lineRule="auto"/>
      </w:pPr>
      <w:r>
        <w:separator/>
      </w:r>
    </w:p>
  </w:footnote>
  <w:footnote w:type="continuationSeparator" w:id="0">
    <w:p w:rsidR="00AB69D0" w:rsidRDefault="00AB69D0" w:rsidP="00D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5E" w:rsidRDefault="007D67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172" o:spid="_x0000_s2055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دستورالعمل ماه رمضا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5E" w:rsidRDefault="007D67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173" o:spid="_x0000_s2056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دستورالعمل ماه رمضا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5E" w:rsidRDefault="007D67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171" o:spid="_x0000_s2054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دستورالعمل ماه رمضا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>
      <o:colormru v:ext="edit" colors="#9abce6"/>
      <o:colormenu v:ext="edit" fillcolor="none [67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17AE"/>
    <w:rsid w:val="002C24C2"/>
    <w:rsid w:val="0030624D"/>
    <w:rsid w:val="003E09C6"/>
    <w:rsid w:val="004D17AE"/>
    <w:rsid w:val="00725E50"/>
    <w:rsid w:val="00747B7F"/>
    <w:rsid w:val="007A684D"/>
    <w:rsid w:val="007D675F"/>
    <w:rsid w:val="00894EB5"/>
    <w:rsid w:val="008E2F06"/>
    <w:rsid w:val="00906330"/>
    <w:rsid w:val="009668A8"/>
    <w:rsid w:val="009C64D4"/>
    <w:rsid w:val="00AB69D0"/>
    <w:rsid w:val="00B57A4F"/>
    <w:rsid w:val="00D43E80"/>
    <w:rsid w:val="00D975D0"/>
    <w:rsid w:val="00DC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9abce6"/>
      <o:colormenu v:ext="edit" fillcolor="none [67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DC16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-h1">
    <w:name w:val="normal-h1"/>
    <w:basedOn w:val="DefaultParagraphFont"/>
    <w:rsid w:val="00DC165E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D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65E"/>
  </w:style>
  <w:style w:type="paragraph" w:styleId="Footer">
    <w:name w:val="footer"/>
    <w:basedOn w:val="Normal"/>
    <w:link w:val="FooterChar"/>
    <w:uiPriority w:val="99"/>
    <w:semiHidden/>
    <w:unhideWhenUsed/>
    <w:rsid w:val="00D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5E"/>
  </w:style>
  <w:style w:type="paragraph" w:styleId="BalloonText">
    <w:name w:val="Balloon Text"/>
    <w:basedOn w:val="Normal"/>
    <w:link w:val="BalloonTextChar"/>
    <w:uiPriority w:val="99"/>
    <w:semiHidden/>
    <w:unhideWhenUsed/>
    <w:rsid w:val="0074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7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43E8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3E8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سال   1390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9D34CFF3FD51A8499656C9915D35E9FD" ma:contentTypeVersion="0" ma:contentTypeDescription="ايجاد يك سند جديد." ma:contentTypeScope="" ma:versionID="7399c242459bc0c709455a63cbeb506e">
  <xsd:schema xmlns:xsd="http://www.w3.org/2001/XMLSchema" xmlns:p="http://schemas.microsoft.com/office/2006/metadata/properties" targetNamespace="http://schemas.microsoft.com/office/2006/metadata/properties" ma:root="true" ma:fieldsID="06e61d6c3cd9d252be1c7d6afeaf30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 مورد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EB3B8-104F-4C24-878E-27D05B541E2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20420F9-8BB5-4C19-991F-8B26F2650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F5551-AAC4-4B16-925D-A598665E4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ماه رمضان </vt:lpstr>
    </vt:vector>
  </TitlesOfParts>
  <Company>Office07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ماه رمضان </dc:title>
  <dc:subject/>
  <dc:creator>hossini-h</dc:creator>
  <cp:keywords/>
  <dc:description/>
  <cp:lastModifiedBy>b.herfai</cp:lastModifiedBy>
  <cp:revision>5</cp:revision>
  <dcterms:created xsi:type="dcterms:W3CDTF">2011-07-09T03:58:00Z</dcterms:created>
  <dcterms:modified xsi:type="dcterms:W3CDTF">2011-07-20T07:40:00Z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0x0101009D34CFF3FD51A8499656C9915D35E9FD</vt:lpwstr>
  </property>
</Properties>
</file>